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2A097" w14:textId="77777777" w:rsidR="00D30B7F" w:rsidRDefault="00D30B7F" w:rsidP="00D30B7F">
      <w:pPr>
        <w:pStyle w:val="Title"/>
        <w:tabs>
          <w:tab w:val="left" w:pos="5976"/>
        </w:tabs>
        <w:jc w:val="right"/>
        <w:rPr>
          <w:lang w:val="en-US"/>
        </w:rPr>
      </w:pPr>
      <w:r>
        <w:rPr>
          <w:noProof/>
          <w:lang w:eastAsia="en-AU"/>
        </w:rPr>
        <w:drawing>
          <wp:inline distT="0" distB="0" distL="0" distR="0" wp14:anchorId="078D0A04" wp14:editId="48C5E078">
            <wp:extent cx="710298" cy="863600"/>
            <wp:effectExtent l="0" t="0" r="0" b="0"/>
            <wp:docPr id="2" name="Picture 2" descr="MercyHeal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cyHealth_Logo"/>
                    <pic:cNvPicPr>
                      <a:picLocks noChangeAspect="1" noChangeArrowheads="1"/>
                    </pic:cNvPicPr>
                  </pic:nvPicPr>
                  <pic:blipFill>
                    <a:blip r:embed="rId9" cstate="print">
                      <a:extLst>
                        <a:ext uri="{28A0092B-C50C-407E-A947-70E740481C1C}">
                          <a14:useLocalDpi xmlns:a14="http://schemas.microsoft.com/office/drawing/2010/main" val="0"/>
                        </a:ext>
                      </a:extLst>
                    </a:blip>
                    <a:srcRect b="-24152"/>
                    <a:stretch>
                      <a:fillRect/>
                    </a:stretch>
                  </pic:blipFill>
                  <pic:spPr bwMode="auto">
                    <a:xfrm>
                      <a:off x="0" y="0"/>
                      <a:ext cx="712005" cy="865676"/>
                    </a:xfrm>
                    <a:prstGeom prst="rect">
                      <a:avLst/>
                    </a:prstGeom>
                    <a:noFill/>
                    <a:ln>
                      <a:noFill/>
                    </a:ln>
                  </pic:spPr>
                </pic:pic>
              </a:graphicData>
            </a:graphic>
          </wp:inline>
        </w:drawing>
      </w:r>
    </w:p>
    <w:p w14:paraId="3BA78D95" w14:textId="45642CB3" w:rsidR="00D30B7F" w:rsidRDefault="00D30B7F" w:rsidP="00D30B7F">
      <w:pPr>
        <w:pStyle w:val="Title"/>
        <w:tabs>
          <w:tab w:val="left" w:pos="5976"/>
        </w:tabs>
        <w:rPr>
          <w:lang w:val="en-US"/>
        </w:rPr>
      </w:pPr>
      <w:r>
        <w:rPr>
          <w:lang w:val="en-US"/>
        </w:rPr>
        <w:tab/>
      </w:r>
    </w:p>
    <w:p w14:paraId="25EF66F8" w14:textId="1F81A3AF" w:rsidR="00D30B7F" w:rsidRPr="00A9470E" w:rsidRDefault="00D30B7F" w:rsidP="00D30B7F">
      <w:pPr>
        <w:pStyle w:val="Title"/>
        <w:rPr>
          <w:sz w:val="32"/>
          <w:lang w:val="en-US"/>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45"/>
        <w:gridCol w:w="7950"/>
      </w:tblGrid>
      <w:tr w:rsidR="00D30B7F" w:rsidRPr="003A7491" w14:paraId="1AB3FE85" w14:textId="77777777" w:rsidTr="007A468A">
        <w:trPr>
          <w:cantSplit/>
        </w:trPr>
        <w:tc>
          <w:tcPr>
            <w:tcW w:w="769" w:type="pct"/>
            <w:tcBorders>
              <w:top w:val="nil"/>
              <w:left w:val="nil"/>
              <w:bottom w:val="nil"/>
              <w:right w:val="nil"/>
            </w:tcBorders>
            <w:shd w:val="clear" w:color="auto" w:fill="auto"/>
          </w:tcPr>
          <w:p w14:paraId="6C4E09C3" w14:textId="77777777" w:rsidR="00D30B7F" w:rsidRPr="00263F80" w:rsidRDefault="00D30B7F" w:rsidP="007A468A">
            <w:pPr>
              <w:pStyle w:val="FaxText"/>
            </w:pPr>
            <w:r w:rsidRPr="00263F80">
              <w:t xml:space="preserve">From: </w:t>
            </w:r>
          </w:p>
        </w:tc>
        <w:tc>
          <w:tcPr>
            <w:tcW w:w="4231" w:type="pct"/>
            <w:tcBorders>
              <w:top w:val="nil"/>
              <w:left w:val="nil"/>
              <w:bottom w:val="nil"/>
              <w:right w:val="nil"/>
            </w:tcBorders>
            <w:shd w:val="clear" w:color="auto" w:fill="auto"/>
          </w:tcPr>
          <w:p w14:paraId="08D97D99" w14:textId="7876AAC7" w:rsidR="00D30B7F" w:rsidRPr="00FF0758" w:rsidRDefault="00D30B7F" w:rsidP="00100FB6">
            <w:pPr>
              <w:pStyle w:val="FaxText"/>
              <w:rPr>
                <w:rFonts w:cs="Arial"/>
                <w:b/>
                <w:sz w:val="28"/>
                <w:szCs w:val="28"/>
              </w:rPr>
            </w:pPr>
            <w:r w:rsidRPr="00FF0758">
              <w:rPr>
                <w:rFonts w:cs="Arial"/>
                <w:b/>
                <w:sz w:val="28"/>
                <w:szCs w:val="28"/>
              </w:rPr>
              <w:t>Mercy Health</w:t>
            </w:r>
          </w:p>
        </w:tc>
      </w:tr>
      <w:tr w:rsidR="00D30B7F" w:rsidRPr="003A7491" w14:paraId="0601E6AC" w14:textId="77777777" w:rsidTr="007A468A">
        <w:trPr>
          <w:cantSplit/>
        </w:trPr>
        <w:tc>
          <w:tcPr>
            <w:tcW w:w="769" w:type="pct"/>
            <w:tcBorders>
              <w:top w:val="nil"/>
              <w:left w:val="nil"/>
              <w:bottom w:val="single" w:sz="4" w:space="0" w:color="auto"/>
              <w:right w:val="nil"/>
            </w:tcBorders>
            <w:shd w:val="clear" w:color="auto" w:fill="auto"/>
          </w:tcPr>
          <w:p w14:paraId="0638070B" w14:textId="3F6849A4" w:rsidR="00D30B7F" w:rsidRPr="00263F80" w:rsidRDefault="00FC0723" w:rsidP="007A468A">
            <w:pPr>
              <w:pStyle w:val="FaxText"/>
            </w:pPr>
            <w:r>
              <w:t>Date</w:t>
            </w:r>
          </w:p>
        </w:tc>
        <w:tc>
          <w:tcPr>
            <w:tcW w:w="4231" w:type="pct"/>
            <w:tcBorders>
              <w:top w:val="nil"/>
              <w:left w:val="nil"/>
              <w:bottom w:val="single" w:sz="4" w:space="0" w:color="auto"/>
              <w:right w:val="nil"/>
            </w:tcBorders>
            <w:shd w:val="clear" w:color="auto" w:fill="auto"/>
          </w:tcPr>
          <w:p w14:paraId="2E72D27E" w14:textId="30116A11" w:rsidR="00A36304" w:rsidRPr="00FF0758" w:rsidRDefault="00FC0723" w:rsidP="00933321">
            <w:pPr>
              <w:pStyle w:val="FaxText"/>
              <w:rPr>
                <w:rFonts w:cs="Arial"/>
                <w:b/>
                <w:sz w:val="28"/>
                <w:szCs w:val="28"/>
              </w:rPr>
            </w:pPr>
            <w:r w:rsidRPr="00FF0758">
              <w:rPr>
                <w:rFonts w:cs="Arial"/>
                <w:b/>
                <w:sz w:val="28"/>
                <w:szCs w:val="28"/>
              </w:rPr>
              <w:t>11 June 2019</w:t>
            </w:r>
          </w:p>
        </w:tc>
      </w:tr>
    </w:tbl>
    <w:p w14:paraId="48C2F47B" w14:textId="77777777" w:rsidR="00FC0723" w:rsidRPr="00CA3E96" w:rsidRDefault="00FC0723" w:rsidP="00FC0723">
      <w:pPr>
        <w:jc w:val="center"/>
        <w:rPr>
          <w:b/>
          <w:sz w:val="28"/>
          <w:szCs w:val="28"/>
        </w:rPr>
      </w:pPr>
      <w:r w:rsidRPr="00CA3E96">
        <w:rPr>
          <w:b/>
          <w:sz w:val="28"/>
          <w:szCs w:val="28"/>
        </w:rPr>
        <w:t>Catholic Health and Aged Care Services Response to the ‘Voluntary Assisted Dying Act’</w:t>
      </w:r>
    </w:p>
    <w:p w14:paraId="09E048C5" w14:textId="77777777" w:rsidR="00FC0723" w:rsidRDefault="00FC0723" w:rsidP="00D30B7F">
      <w:pPr>
        <w:rPr>
          <w:rFonts w:cs="Arial"/>
          <w:b/>
          <w:sz w:val="20"/>
        </w:rPr>
      </w:pPr>
    </w:p>
    <w:p w14:paraId="4EEDE176" w14:textId="77777777" w:rsidR="00FF0758" w:rsidRPr="00CA3E96" w:rsidRDefault="00FF0758" w:rsidP="00FF0758">
      <w:pPr>
        <w:jc w:val="both"/>
      </w:pPr>
      <w:r w:rsidRPr="00CA3E96">
        <w:t>On the 19</w:t>
      </w:r>
      <w:r w:rsidRPr="00CA3E96">
        <w:rPr>
          <w:vertAlign w:val="superscript"/>
        </w:rPr>
        <w:t>th</w:t>
      </w:r>
      <w:r w:rsidRPr="00CA3E96">
        <w:t xml:space="preserve"> of June the ‘Voluntary Assisted Dying Act 2017 (‘VAD’) comes into effect in Victoria. </w:t>
      </w:r>
    </w:p>
    <w:p w14:paraId="16EF4DF3" w14:textId="7F7C5959" w:rsidR="00FF0758" w:rsidRPr="00CA3E96" w:rsidRDefault="00377E13" w:rsidP="00FF0758">
      <w:pPr>
        <w:jc w:val="both"/>
      </w:pPr>
      <w:r>
        <w:t>Following</w:t>
      </w:r>
      <w:r w:rsidR="00FF0758" w:rsidRPr="00CA3E96">
        <w:t xml:space="preserve"> the Act’s p</w:t>
      </w:r>
      <w:bookmarkStart w:id="0" w:name="_GoBack"/>
      <w:bookmarkEnd w:id="0"/>
      <w:r w:rsidR="00FF0758" w:rsidRPr="00CA3E96">
        <w:t>assing in 2017, Catholic Health and Aged Care services in Victoria</w:t>
      </w:r>
      <w:r w:rsidR="00FF0758">
        <w:t>,</w:t>
      </w:r>
      <w:r w:rsidR="00FF0758" w:rsidRPr="00CA3E96">
        <w:t xml:space="preserve"> </w:t>
      </w:r>
      <w:r w:rsidR="00FF0758">
        <w:t xml:space="preserve">including Mercy Health, </w:t>
      </w:r>
      <w:r w:rsidR="00FF0758" w:rsidRPr="00CA3E96">
        <w:t xml:space="preserve">have </w:t>
      </w:r>
      <w:r>
        <w:t>formed</w:t>
      </w:r>
      <w:r w:rsidR="00FF0758">
        <w:t xml:space="preserve"> the following response. </w:t>
      </w:r>
      <w:r w:rsidR="00FF0758" w:rsidRPr="00CA3E96">
        <w:t xml:space="preserve"> </w:t>
      </w:r>
    </w:p>
    <w:p w14:paraId="758E3432" w14:textId="77777777" w:rsidR="00FF0758" w:rsidRPr="00CA3E96" w:rsidRDefault="00FF0758" w:rsidP="00FF0758">
      <w:pPr>
        <w:jc w:val="both"/>
      </w:pPr>
      <w:r w:rsidRPr="00CA3E96">
        <w:t>Our services are committed to excellent end of life care and have been serving the Australian community in end of life care for nearly 130 years. Our approach is in accordance with the Hippocratic tradition of medicine: When our patients are dying, we assist them to die in comfort and with dignity. We do this through commitments to:</w:t>
      </w:r>
    </w:p>
    <w:p w14:paraId="6B7568F5" w14:textId="77777777" w:rsidR="00FF0758" w:rsidRPr="00965EED" w:rsidRDefault="00FF0758" w:rsidP="00FF0758">
      <w:pPr>
        <w:pStyle w:val="ListParagraph"/>
        <w:numPr>
          <w:ilvl w:val="0"/>
          <w:numId w:val="1"/>
        </w:numPr>
        <w:jc w:val="both"/>
        <w:rPr>
          <w:rFonts w:ascii="Cambria" w:hAnsi="Cambria"/>
          <w:sz w:val="24"/>
          <w:szCs w:val="24"/>
          <w:lang w:val="en-US"/>
        </w:rPr>
      </w:pPr>
      <w:r w:rsidRPr="00965EED">
        <w:rPr>
          <w:rFonts w:ascii="Cambria" w:hAnsi="Cambria"/>
          <w:sz w:val="24"/>
          <w:szCs w:val="24"/>
          <w:lang w:val="en-US"/>
        </w:rPr>
        <w:t xml:space="preserve">heal and never to harm; </w:t>
      </w:r>
    </w:p>
    <w:p w14:paraId="12487685" w14:textId="77777777" w:rsidR="00FF0758" w:rsidRPr="00965EED" w:rsidRDefault="00FF0758" w:rsidP="00FF0758">
      <w:pPr>
        <w:pStyle w:val="ListParagraph"/>
        <w:numPr>
          <w:ilvl w:val="0"/>
          <w:numId w:val="1"/>
        </w:numPr>
        <w:jc w:val="both"/>
        <w:rPr>
          <w:rFonts w:ascii="Cambria" w:hAnsi="Cambria"/>
          <w:sz w:val="24"/>
          <w:szCs w:val="24"/>
          <w:lang w:val="en-US"/>
        </w:rPr>
      </w:pPr>
      <w:r w:rsidRPr="00965EED">
        <w:rPr>
          <w:rFonts w:ascii="Cambria" w:hAnsi="Cambria"/>
          <w:sz w:val="24"/>
          <w:szCs w:val="24"/>
          <w:lang w:val="en-US"/>
        </w:rPr>
        <w:t xml:space="preserve">relieve pain and other physical symptoms of illness and frailty; </w:t>
      </w:r>
    </w:p>
    <w:p w14:paraId="00F77502" w14:textId="77777777" w:rsidR="00FF0758" w:rsidRPr="00965EED" w:rsidRDefault="00FF0758" w:rsidP="00FF0758">
      <w:pPr>
        <w:pStyle w:val="ListParagraph"/>
        <w:numPr>
          <w:ilvl w:val="0"/>
          <w:numId w:val="1"/>
        </w:numPr>
        <w:jc w:val="both"/>
        <w:rPr>
          <w:rFonts w:ascii="Cambria" w:hAnsi="Cambria"/>
          <w:sz w:val="24"/>
          <w:szCs w:val="24"/>
          <w:lang w:val="en-US"/>
        </w:rPr>
      </w:pPr>
      <w:r w:rsidRPr="00965EED">
        <w:rPr>
          <w:rFonts w:ascii="Cambria" w:hAnsi="Cambria"/>
          <w:sz w:val="24"/>
          <w:szCs w:val="24"/>
          <w:lang w:val="en-US"/>
        </w:rPr>
        <w:t xml:space="preserve">address psychological distress; </w:t>
      </w:r>
    </w:p>
    <w:p w14:paraId="3050730B" w14:textId="77777777" w:rsidR="00FF0758" w:rsidRPr="00965EED" w:rsidRDefault="00FF0758" w:rsidP="00FF0758">
      <w:pPr>
        <w:pStyle w:val="ListParagraph"/>
        <w:numPr>
          <w:ilvl w:val="0"/>
          <w:numId w:val="1"/>
        </w:numPr>
        <w:jc w:val="both"/>
        <w:rPr>
          <w:rFonts w:ascii="Cambria" w:hAnsi="Cambria"/>
          <w:sz w:val="24"/>
          <w:szCs w:val="24"/>
          <w:lang w:val="en-US"/>
        </w:rPr>
      </w:pPr>
      <w:r w:rsidRPr="00965EED">
        <w:rPr>
          <w:rFonts w:ascii="Cambria" w:hAnsi="Cambria"/>
          <w:sz w:val="24"/>
          <w:szCs w:val="24"/>
          <w:lang w:val="en-US"/>
        </w:rPr>
        <w:t xml:space="preserve">withdraw life-prolonging treatments when they are medically futile or overly burdensome or when a person wants them withdrawn; </w:t>
      </w:r>
    </w:p>
    <w:p w14:paraId="195A3202" w14:textId="77777777" w:rsidR="00FF0758" w:rsidRPr="00965EED" w:rsidRDefault="00FF0758" w:rsidP="00FF0758">
      <w:pPr>
        <w:pStyle w:val="ListParagraph"/>
        <w:numPr>
          <w:ilvl w:val="0"/>
          <w:numId w:val="1"/>
        </w:numPr>
        <w:jc w:val="both"/>
        <w:rPr>
          <w:rFonts w:ascii="Cambria" w:hAnsi="Cambria"/>
          <w:sz w:val="24"/>
          <w:szCs w:val="24"/>
        </w:rPr>
      </w:pPr>
      <w:proofErr w:type="gramStart"/>
      <w:r w:rsidRPr="00965EED">
        <w:rPr>
          <w:rFonts w:ascii="Cambria" w:hAnsi="Cambria"/>
          <w:sz w:val="24"/>
          <w:szCs w:val="24"/>
          <w:lang w:val="en-US"/>
        </w:rPr>
        <w:t>never</w:t>
      </w:r>
      <w:proofErr w:type="gramEnd"/>
      <w:r w:rsidRPr="00965EED">
        <w:rPr>
          <w:rFonts w:ascii="Cambria" w:hAnsi="Cambria"/>
          <w:sz w:val="24"/>
          <w:szCs w:val="24"/>
          <w:lang w:val="en-US"/>
        </w:rPr>
        <w:t xml:space="preserve"> abandon patients.</w:t>
      </w:r>
    </w:p>
    <w:p w14:paraId="343D40DF" w14:textId="77777777" w:rsidR="00FF0758" w:rsidRPr="00CA3E96" w:rsidRDefault="00FF0758" w:rsidP="00FF0758">
      <w:pPr>
        <w:jc w:val="both"/>
      </w:pPr>
      <w:r w:rsidRPr="00CA3E96">
        <w:t xml:space="preserve">We do not consider that the prescription of a lethal substance to a person to help them end their own life, nor the administration of a lethal substance to a person by a health practitioner to end their life, are part of end of life care. Our position is consistent with the </w:t>
      </w:r>
      <w:hyperlink r:id="rId10" w:history="1">
        <w:r w:rsidRPr="00CA3E96">
          <w:rPr>
            <w:rStyle w:val="Hyperlink"/>
          </w:rPr>
          <w:t>Australian Medical Association</w:t>
        </w:r>
      </w:hyperlink>
      <w:r w:rsidRPr="00CA3E96">
        <w:t xml:space="preserve"> and the </w:t>
      </w:r>
      <w:hyperlink r:id="rId11" w:history="1">
        <w:r w:rsidRPr="00CA3E96">
          <w:rPr>
            <w:rStyle w:val="Hyperlink"/>
          </w:rPr>
          <w:t>World Medical Association</w:t>
        </w:r>
      </w:hyperlink>
      <w:r w:rsidRPr="00CA3E96">
        <w:t xml:space="preserve">. It is these acts which will become legal under the name of ‘Voluntary Assisted Dying’ (‘VAD’). </w:t>
      </w:r>
    </w:p>
    <w:p w14:paraId="2CEE6771" w14:textId="77777777" w:rsidR="00FF0758" w:rsidRPr="00CA3E96" w:rsidRDefault="00FF0758" w:rsidP="00FF0758">
      <w:pPr>
        <w:jc w:val="both"/>
      </w:pPr>
      <w:r w:rsidRPr="00CA3E96">
        <w:t xml:space="preserve">As such, when ‘VAD’ comes into effect, our services will neither provide nor facilitate it.  </w:t>
      </w:r>
    </w:p>
    <w:p w14:paraId="510333A0" w14:textId="77777777" w:rsidR="00FF0758" w:rsidRPr="00CA3E96" w:rsidRDefault="00FF0758" w:rsidP="00FF0758">
      <w:pPr>
        <w:jc w:val="both"/>
      </w:pPr>
      <w:r w:rsidRPr="00CA3E96">
        <w:t xml:space="preserve">Our staff have always had open discussions with patients, residents and families, about their treatment and care at the end of life. That will not change. </w:t>
      </w:r>
      <w:r w:rsidRPr="00CA3E96">
        <w:rPr>
          <w:lang w:val="en-US"/>
        </w:rPr>
        <w:t xml:space="preserve">Each of our services has a system in place that will </w:t>
      </w:r>
      <w:r w:rsidRPr="00CA3E96">
        <w:t>respond respectfully and compassionately to any questions about ‘VAD’. This includes coordinating transfer of care to other providers if a patient/resident wishes to seek ‘VAD’.  We will not impede access to the provision of ‘VAD’ elsewhere.</w:t>
      </w:r>
    </w:p>
    <w:p w14:paraId="02E073F5" w14:textId="77777777" w:rsidR="00FF0758" w:rsidRPr="00CA3E96" w:rsidRDefault="00FF0758" w:rsidP="00FF0758">
      <w:pPr>
        <w:jc w:val="both"/>
      </w:pPr>
      <w:r w:rsidRPr="00CA3E96">
        <w:t xml:space="preserve">In preparing for the implementation of the </w:t>
      </w:r>
      <w:r w:rsidRPr="00CA3E96">
        <w:rPr>
          <w:i/>
        </w:rPr>
        <w:t>Act</w:t>
      </w:r>
      <w:r w:rsidRPr="00CA3E96">
        <w:t xml:space="preserve"> we have had an open line of communication with the Department of Health and Human Services and those responsible for the introduction of ‘VAD’ in Victoria. They are fully informed of our response to this legislation.  We appreciate their recognition of the promises made by the parliamentarians, that hospitals and other healthcare institutions will not be pressured into facilitating nor providing VAD. Our response aligns with relevant guidelines for non-participating services. </w:t>
      </w:r>
    </w:p>
    <w:p w14:paraId="77CD2C4E" w14:textId="1D66B039" w:rsidR="00FF0758" w:rsidRDefault="00FF0758" w:rsidP="00FF0758">
      <w:pPr>
        <w:jc w:val="both"/>
      </w:pPr>
      <w:r w:rsidRPr="00CA3E96">
        <w:lastRenderedPageBreak/>
        <w:t>We remain concerned about the lack of adequate and timely access to excellent palliative care in Victoria. We continue to call for the Victorian Government to expand palliative care services so all Victorians – particularly those in rural and regional areas – can access its benefits.</w:t>
      </w:r>
    </w:p>
    <w:p w14:paraId="07833036" w14:textId="77777777" w:rsidR="00FF0758" w:rsidRPr="00CA3E96" w:rsidRDefault="00FF0758" w:rsidP="00FF0758">
      <w:pPr>
        <w:jc w:val="both"/>
      </w:pPr>
    </w:p>
    <w:p w14:paraId="1529B649" w14:textId="0780D435" w:rsidR="00FF0758" w:rsidRPr="00CA3E96" w:rsidRDefault="00FF0758" w:rsidP="00FF0758">
      <w:r w:rsidRPr="00CA3E96">
        <w:t>--- END</w:t>
      </w:r>
      <w:r w:rsidR="00377E13">
        <w:t>S</w:t>
      </w:r>
      <w:r w:rsidRPr="00CA3E96">
        <w:t xml:space="preserve"> ---</w:t>
      </w:r>
    </w:p>
    <w:p w14:paraId="4C43F2DB" w14:textId="77777777" w:rsidR="00FC0723" w:rsidRPr="00FF0758" w:rsidRDefault="00FC0723" w:rsidP="00D30B7F">
      <w:pPr>
        <w:rPr>
          <w:rFonts w:cs="Arial"/>
          <w:b/>
          <w:szCs w:val="22"/>
        </w:rPr>
      </w:pPr>
    </w:p>
    <w:p w14:paraId="5DE11BA7" w14:textId="77777777" w:rsidR="00FC0723" w:rsidRDefault="00FC0723" w:rsidP="00D30B7F">
      <w:pPr>
        <w:rPr>
          <w:rFonts w:cs="Arial"/>
          <w:b/>
          <w:sz w:val="20"/>
        </w:rPr>
      </w:pPr>
    </w:p>
    <w:p w14:paraId="24CF88E1" w14:textId="77777777" w:rsidR="00FC0723" w:rsidRDefault="00FC0723" w:rsidP="00D30B7F">
      <w:pPr>
        <w:rPr>
          <w:rFonts w:cs="Arial"/>
          <w:b/>
          <w:sz w:val="20"/>
        </w:rPr>
      </w:pPr>
    </w:p>
    <w:p w14:paraId="4A1682FE" w14:textId="4CFAF4A6" w:rsidR="001C3470" w:rsidRPr="0051617C" w:rsidRDefault="00D548A9" w:rsidP="00D30B7F">
      <w:pPr>
        <w:rPr>
          <w:rFonts w:cs="Arial"/>
          <w:sz w:val="20"/>
          <w:lang w:eastAsia="en-AU"/>
        </w:rPr>
      </w:pPr>
      <w:r>
        <w:rPr>
          <w:rFonts w:cs="Arial"/>
          <w:b/>
          <w:sz w:val="20"/>
        </w:rPr>
        <w:t xml:space="preserve">                                                                      </w:t>
      </w:r>
    </w:p>
    <w:p w14:paraId="0BB41DAF" w14:textId="17E384BD" w:rsidR="00FF0758" w:rsidRPr="00CA3E96" w:rsidRDefault="008D1F81" w:rsidP="00FF0758">
      <w:pPr>
        <w:jc w:val="center"/>
        <w:rPr>
          <w:b/>
          <w:sz w:val="28"/>
          <w:szCs w:val="28"/>
        </w:rPr>
      </w:pPr>
      <w:r>
        <w:rPr>
          <w:sz w:val="20"/>
        </w:rPr>
        <w:br/>
      </w:r>
    </w:p>
    <w:p w14:paraId="5CAC24C9" w14:textId="336BD328" w:rsidR="00FC0723" w:rsidRPr="00F31769" w:rsidRDefault="00FC0723" w:rsidP="00FC0723">
      <w:pPr>
        <w:rPr>
          <w:sz w:val="20"/>
        </w:rPr>
      </w:pPr>
    </w:p>
    <w:p w14:paraId="112D07B3" w14:textId="1D52ED67" w:rsidR="00B82787" w:rsidRPr="00F31769" w:rsidRDefault="00B82787" w:rsidP="00F31769">
      <w:pPr>
        <w:spacing w:after="0"/>
        <w:rPr>
          <w:sz w:val="20"/>
        </w:rPr>
      </w:pPr>
    </w:p>
    <w:sectPr w:rsidR="00B82787" w:rsidRPr="00F31769" w:rsidSect="003E0D17">
      <w:pgSz w:w="11906" w:h="16838"/>
      <w:pgMar w:top="709" w:right="1133" w:bottom="56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E001C"/>
    <w:multiLevelType w:val="hybridMultilevel"/>
    <w:tmpl w:val="B5809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AA"/>
    <w:rsid w:val="00004A27"/>
    <w:rsid w:val="00006392"/>
    <w:rsid w:val="000132E1"/>
    <w:rsid w:val="00020C4E"/>
    <w:rsid w:val="00025B36"/>
    <w:rsid w:val="00027BBE"/>
    <w:rsid w:val="000355DD"/>
    <w:rsid w:val="00042C2F"/>
    <w:rsid w:val="00042EF8"/>
    <w:rsid w:val="0004603F"/>
    <w:rsid w:val="00051B15"/>
    <w:rsid w:val="000551B2"/>
    <w:rsid w:val="000666C1"/>
    <w:rsid w:val="0007239B"/>
    <w:rsid w:val="00094015"/>
    <w:rsid w:val="00096613"/>
    <w:rsid w:val="00097419"/>
    <w:rsid w:val="000A34D5"/>
    <w:rsid w:val="000A491F"/>
    <w:rsid w:val="000C6BCC"/>
    <w:rsid w:val="000D0E3F"/>
    <w:rsid w:val="000E2A4A"/>
    <w:rsid w:val="000E3472"/>
    <w:rsid w:val="000E7459"/>
    <w:rsid w:val="000E7FCD"/>
    <w:rsid w:val="00100FB6"/>
    <w:rsid w:val="0010100E"/>
    <w:rsid w:val="001010C9"/>
    <w:rsid w:val="00102EBE"/>
    <w:rsid w:val="00103CF8"/>
    <w:rsid w:val="001110A6"/>
    <w:rsid w:val="0011313B"/>
    <w:rsid w:val="00120E3A"/>
    <w:rsid w:val="00134A23"/>
    <w:rsid w:val="00135DB8"/>
    <w:rsid w:val="001418D7"/>
    <w:rsid w:val="00143D7E"/>
    <w:rsid w:val="00157897"/>
    <w:rsid w:val="0017497E"/>
    <w:rsid w:val="00186C8D"/>
    <w:rsid w:val="0019000B"/>
    <w:rsid w:val="001A28C4"/>
    <w:rsid w:val="001A2EE3"/>
    <w:rsid w:val="001B0611"/>
    <w:rsid w:val="001B0E9A"/>
    <w:rsid w:val="001B3118"/>
    <w:rsid w:val="001C3470"/>
    <w:rsid w:val="001D1F65"/>
    <w:rsid w:val="001D289A"/>
    <w:rsid w:val="001E2513"/>
    <w:rsid w:val="001E7880"/>
    <w:rsid w:val="001F5958"/>
    <w:rsid w:val="001F7507"/>
    <w:rsid w:val="0020693F"/>
    <w:rsid w:val="00207595"/>
    <w:rsid w:val="00210D66"/>
    <w:rsid w:val="00214A75"/>
    <w:rsid w:val="0022085A"/>
    <w:rsid w:val="00221A2C"/>
    <w:rsid w:val="00236397"/>
    <w:rsid w:val="0024130B"/>
    <w:rsid w:val="00247711"/>
    <w:rsid w:val="00250706"/>
    <w:rsid w:val="00255D7A"/>
    <w:rsid w:val="00257113"/>
    <w:rsid w:val="00275A4D"/>
    <w:rsid w:val="00276F74"/>
    <w:rsid w:val="0028369B"/>
    <w:rsid w:val="00285E4B"/>
    <w:rsid w:val="0029327E"/>
    <w:rsid w:val="002933E5"/>
    <w:rsid w:val="002A1287"/>
    <w:rsid w:val="002A312D"/>
    <w:rsid w:val="002A3812"/>
    <w:rsid w:val="002A58CB"/>
    <w:rsid w:val="002A6133"/>
    <w:rsid w:val="002A7E67"/>
    <w:rsid w:val="002C4238"/>
    <w:rsid w:val="002C788B"/>
    <w:rsid w:val="002D1E95"/>
    <w:rsid w:val="002D2B02"/>
    <w:rsid w:val="002F1E8A"/>
    <w:rsid w:val="002F6AAA"/>
    <w:rsid w:val="00307700"/>
    <w:rsid w:val="00307F47"/>
    <w:rsid w:val="00313B73"/>
    <w:rsid w:val="00315925"/>
    <w:rsid w:val="00316099"/>
    <w:rsid w:val="00331E7E"/>
    <w:rsid w:val="003327B6"/>
    <w:rsid w:val="003356EC"/>
    <w:rsid w:val="00347788"/>
    <w:rsid w:val="00352781"/>
    <w:rsid w:val="00366D8C"/>
    <w:rsid w:val="00377E13"/>
    <w:rsid w:val="00380E71"/>
    <w:rsid w:val="00387865"/>
    <w:rsid w:val="003969BA"/>
    <w:rsid w:val="003A4774"/>
    <w:rsid w:val="003A5B72"/>
    <w:rsid w:val="003B0C54"/>
    <w:rsid w:val="003B3A3D"/>
    <w:rsid w:val="003C4732"/>
    <w:rsid w:val="003D38C5"/>
    <w:rsid w:val="003E0D17"/>
    <w:rsid w:val="003E6CE6"/>
    <w:rsid w:val="003F4F5C"/>
    <w:rsid w:val="00403682"/>
    <w:rsid w:val="00404B35"/>
    <w:rsid w:val="0040587C"/>
    <w:rsid w:val="004065EE"/>
    <w:rsid w:val="00420394"/>
    <w:rsid w:val="004217FD"/>
    <w:rsid w:val="00424759"/>
    <w:rsid w:val="00430197"/>
    <w:rsid w:val="00444749"/>
    <w:rsid w:val="0044645F"/>
    <w:rsid w:val="004543B5"/>
    <w:rsid w:val="00454DB8"/>
    <w:rsid w:val="004563D6"/>
    <w:rsid w:val="00460A53"/>
    <w:rsid w:val="00474465"/>
    <w:rsid w:val="00475C1E"/>
    <w:rsid w:val="00492513"/>
    <w:rsid w:val="00493651"/>
    <w:rsid w:val="00494854"/>
    <w:rsid w:val="004A76D2"/>
    <w:rsid w:val="004B3462"/>
    <w:rsid w:val="004B76C9"/>
    <w:rsid w:val="004C477A"/>
    <w:rsid w:val="004C4E2E"/>
    <w:rsid w:val="004D7446"/>
    <w:rsid w:val="00513ED4"/>
    <w:rsid w:val="0051617C"/>
    <w:rsid w:val="00517665"/>
    <w:rsid w:val="00522F0A"/>
    <w:rsid w:val="005248A4"/>
    <w:rsid w:val="005315DE"/>
    <w:rsid w:val="00542D88"/>
    <w:rsid w:val="005465A7"/>
    <w:rsid w:val="005509C3"/>
    <w:rsid w:val="00556921"/>
    <w:rsid w:val="00571778"/>
    <w:rsid w:val="00573938"/>
    <w:rsid w:val="005949C6"/>
    <w:rsid w:val="005A32D1"/>
    <w:rsid w:val="005B0AA2"/>
    <w:rsid w:val="005B2629"/>
    <w:rsid w:val="005B3AE5"/>
    <w:rsid w:val="005B4FCA"/>
    <w:rsid w:val="005C0169"/>
    <w:rsid w:val="005C0545"/>
    <w:rsid w:val="005E0100"/>
    <w:rsid w:val="005F3192"/>
    <w:rsid w:val="005F6A59"/>
    <w:rsid w:val="00604610"/>
    <w:rsid w:val="00605113"/>
    <w:rsid w:val="00612A6B"/>
    <w:rsid w:val="00615727"/>
    <w:rsid w:val="00617029"/>
    <w:rsid w:val="006275C8"/>
    <w:rsid w:val="006306CB"/>
    <w:rsid w:val="006338C9"/>
    <w:rsid w:val="00635085"/>
    <w:rsid w:val="006350BA"/>
    <w:rsid w:val="0064668F"/>
    <w:rsid w:val="00647A12"/>
    <w:rsid w:val="0065045F"/>
    <w:rsid w:val="00657B5A"/>
    <w:rsid w:val="00661A0A"/>
    <w:rsid w:val="00661E25"/>
    <w:rsid w:val="00674C6B"/>
    <w:rsid w:val="0068125B"/>
    <w:rsid w:val="006815F4"/>
    <w:rsid w:val="0068381B"/>
    <w:rsid w:val="006B2D83"/>
    <w:rsid w:val="006C4057"/>
    <w:rsid w:val="006D251D"/>
    <w:rsid w:val="006E4321"/>
    <w:rsid w:val="00704AB6"/>
    <w:rsid w:val="0070566E"/>
    <w:rsid w:val="007147BF"/>
    <w:rsid w:val="00716A61"/>
    <w:rsid w:val="0071725A"/>
    <w:rsid w:val="007379DC"/>
    <w:rsid w:val="00743445"/>
    <w:rsid w:val="007451B5"/>
    <w:rsid w:val="00750714"/>
    <w:rsid w:val="00752F2F"/>
    <w:rsid w:val="0076234A"/>
    <w:rsid w:val="00763374"/>
    <w:rsid w:val="00763A72"/>
    <w:rsid w:val="0077539B"/>
    <w:rsid w:val="0078309A"/>
    <w:rsid w:val="00784056"/>
    <w:rsid w:val="00786CDD"/>
    <w:rsid w:val="00787672"/>
    <w:rsid w:val="007A468A"/>
    <w:rsid w:val="007A75BE"/>
    <w:rsid w:val="007B76B5"/>
    <w:rsid w:val="007B7CED"/>
    <w:rsid w:val="007C2F18"/>
    <w:rsid w:val="007C3844"/>
    <w:rsid w:val="007C52B6"/>
    <w:rsid w:val="007F4F18"/>
    <w:rsid w:val="0080241E"/>
    <w:rsid w:val="0081217C"/>
    <w:rsid w:val="0083196A"/>
    <w:rsid w:val="0083411E"/>
    <w:rsid w:val="00845FDE"/>
    <w:rsid w:val="008462D6"/>
    <w:rsid w:val="00872C68"/>
    <w:rsid w:val="008832C2"/>
    <w:rsid w:val="00894378"/>
    <w:rsid w:val="00894603"/>
    <w:rsid w:val="008A2C49"/>
    <w:rsid w:val="008B259B"/>
    <w:rsid w:val="008B38BC"/>
    <w:rsid w:val="008B3A95"/>
    <w:rsid w:val="008D1F81"/>
    <w:rsid w:val="008D6512"/>
    <w:rsid w:val="008D6AA0"/>
    <w:rsid w:val="008E2453"/>
    <w:rsid w:val="008E492F"/>
    <w:rsid w:val="008F3743"/>
    <w:rsid w:val="008F6D63"/>
    <w:rsid w:val="00904E61"/>
    <w:rsid w:val="009063CA"/>
    <w:rsid w:val="00910EE9"/>
    <w:rsid w:val="00923110"/>
    <w:rsid w:val="00924E99"/>
    <w:rsid w:val="00933321"/>
    <w:rsid w:val="009348EC"/>
    <w:rsid w:val="0093716C"/>
    <w:rsid w:val="00943555"/>
    <w:rsid w:val="0094613D"/>
    <w:rsid w:val="00951ADF"/>
    <w:rsid w:val="00956C6F"/>
    <w:rsid w:val="009732A4"/>
    <w:rsid w:val="00974D53"/>
    <w:rsid w:val="00985201"/>
    <w:rsid w:val="00994054"/>
    <w:rsid w:val="009B3884"/>
    <w:rsid w:val="009B44DC"/>
    <w:rsid w:val="009C05D6"/>
    <w:rsid w:val="009C0D11"/>
    <w:rsid w:val="009F24BB"/>
    <w:rsid w:val="009F3A20"/>
    <w:rsid w:val="00A003A4"/>
    <w:rsid w:val="00A027E7"/>
    <w:rsid w:val="00A21AD1"/>
    <w:rsid w:val="00A26D9E"/>
    <w:rsid w:val="00A32E52"/>
    <w:rsid w:val="00A3477C"/>
    <w:rsid w:val="00A36304"/>
    <w:rsid w:val="00A3719B"/>
    <w:rsid w:val="00A438C2"/>
    <w:rsid w:val="00A47AB8"/>
    <w:rsid w:val="00A47C40"/>
    <w:rsid w:val="00A547E0"/>
    <w:rsid w:val="00A61D76"/>
    <w:rsid w:val="00A67833"/>
    <w:rsid w:val="00A71CA5"/>
    <w:rsid w:val="00A7765B"/>
    <w:rsid w:val="00A9346E"/>
    <w:rsid w:val="00AC0050"/>
    <w:rsid w:val="00AD268B"/>
    <w:rsid w:val="00AE12E2"/>
    <w:rsid w:val="00AE3D36"/>
    <w:rsid w:val="00AE5108"/>
    <w:rsid w:val="00AF18B8"/>
    <w:rsid w:val="00AF3B9A"/>
    <w:rsid w:val="00B041B5"/>
    <w:rsid w:val="00B04FC6"/>
    <w:rsid w:val="00B0689C"/>
    <w:rsid w:val="00B13DAA"/>
    <w:rsid w:val="00B17A2B"/>
    <w:rsid w:val="00B25CD6"/>
    <w:rsid w:val="00B30CEF"/>
    <w:rsid w:val="00B423D5"/>
    <w:rsid w:val="00B62C9A"/>
    <w:rsid w:val="00B6607F"/>
    <w:rsid w:val="00B82787"/>
    <w:rsid w:val="00B92949"/>
    <w:rsid w:val="00B93054"/>
    <w:rsid w:val="00B954E5"/>
    <w:rsid w:val="00BB4CB4"/>
    <w:rsid w:val="00BD1302"/>
    <w:rsid w:val="00BD3A45"/>
    <w:rsid w:val="00BE0443"/>
    <w:rsid w:val="00BF0615"/>
    <w:rsid w:val="00BF31BF"/>
    <w:rsid w:val="00BF565D"/>
    <w:rsid w:val="00BF6EE2"/>
    <w:rsid w:val="00C00453"/>
    <w:rsid w:val="00C06AEB"/>
    <w:rsid w:val="00C1536D"/>
    <w:rsid w:val="00C17935"/>
    <w:rsid w:val="00C17CD3"/>
    <w:rsid w:val="00C21A2D"/>
    <w:rsid w:val="00C22905"/>
    <w:rsid w:val="00C34A50"/>
    <w:rsid w:val="00C4594E"/>
    <w:rsid w:val="00C500AD"/>
    <w:rsid w:val="00C711D8"/>
    <w:rsid w:val="00C75931"/>
    <w:rsid w:val="00C770A9"/>
    <w:rsid w:val="00C872F3"/>
    <w:rsid w:val="00C9298D"/>
    <w:rsid w:val="00C9387B"/>
    <w:rsid w:val="00C97DE6"/>
    <w:rsid w:val="00CA74B8"/>
    <w:rsid w:val="00CB27EF"/>
    <w:rsid w:val="00CC3970"/>
    <w:rsid w:val="00CE0963"/>
    <w:rsid w:val="00CF0E56"/>
    <w:rsid w:val="00CF64F7"/>
    <w:rsid w:val="00D02CF9"/>
    <w:rsid w:val="00D04C9E"/>
    <w:rsid w:val="00D11EA6"/>
    <w:rsid w:val="00D231B9"/>
    <w:rsid w:val="00D30B7F"/>
    <w:rsid w:val="00D321D2"/>
    <w:rsid w:val="00D34112"/>
    <w:rsid w:val="00D346D9"/>
    <w:rsid w:val="00D35BCC"/>
    <w:rsid w:val="00D360BA"/>
    <w:rsid w:val="00D40274"/>
    <w:rsid w:val="00D548A9"/>
    <w:rsid w:val="00D62E0F"/>
    <w:rsid w:val="00D64540"/>
    <w:rsid w:val="00D65035"/>
    <w:rsid w:val="00D90253"/>
    <w:rsid w:val="00D908EA"/>
    <w:rsid w:val="00D9556B"/>
    <w:rsid w:val="00D96B4A"/>
    <w:rsid w:val="00D975FE"/>
    <w:rsid w:val="00DA330A"/>
    <w:rsid w:val="00DB2DB7"/>
    <w:rsid w:val="00DB6649"/>
    <w:rsid w:val="00DD0ED5"/>
    <w:rsid w:val="00DD582F"/>
    <w:rsid w:val="00DD5E50"/>
    <w:rsid w:val="00DD7FFB"/>
    <w:rsid w:val="00DE64E0"/>
    <w:rsid w:val="00E037A1"/>
    <w:rsid w:val="00E101E8"/>
    <w:rsid w:val="00E14A0C"/>
    <w:rsid w:val="00E23D02"/>
    <w:rsid w:val="00E33D6A"/>
    <w:rsid w:val="00E415E6"/>
    <w:rsid w:val="00E45E4A"/>
    <w:rsid w:val="00E504B7"/>
    <w:rsid w:val="00E56B38"/>
    <w:rsid w:val="00E63118"/>
    <w:rsid w:val="00E8277E"/>
    <w:rsid w:val="00E841B6"/>
    <w:rsid w:val="00E856C0"/>
    <w:rsid w:val="00EA2E57"/>
    <w:rsid w:val="00EA598B"/>
    <w:rsid w:val="00EB3CD8"/>
    <w:rsid w:val="00EB4AEC"/>
    <w:rsid w:val="00EC5D2A"/>
    <w:rsid w:val="00EF11E5"/>
    <w:rsid w:val="00F016C8"/>
    <w:rsid w:val="00F02493"/>
    <w:rsid w:val="00F051CF"/>
    <w:rsid w:val="00F05AD5"/>
    <w:rsid w:val="00F11503"/>
    <w:rsid w:val="00F116C7"/>
    <w:rsid w:val="00F1559E"/>
    <w:rsid w:val="00F21D2F"/>
    <w:rsid w:val="00F31769"/>
    <w:rsid w:val="00F446A1"/>
    <w:rsid w:val="00F6508F"/>
    <w:rsid w:val="00F72018"/>
    <w:rsid w:val="00F85AA9"/>
    <w:rsid w:val="00F87CF8"/>
    <w:rsid w:val="00FA6641"/>
    <w:rsid w:val="00FB0F55"/>
    <w:rsid w:val="00FC02F9"/>
    <w:rsid w:val="00FC0723"/>
    <w:rsid w:val="00FD4AEF"/>
    <w:rsid w:val="00FE001F"/>
    <w:rsid w:val="00FE0F22"/>
    <w:rsid w:val="00FE45E6"/>
    <w:rsid w:val="00FE67A6"/>
    <w:rsid w:val="00FE6E05"/>
    <w:rsid w:val="00FF0758"/>
    <w:rsid w:val="00FF4547"/>
    <w:rsid w:val="00FF7C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7E8C"/>
  <w15:docId w15:val="{5C928F43-618C-41C4-8E40-13D082A0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7F"/>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3DAA"/>
    <w:rPr>
      <w:b/>
      <w:bCs/>
    </w:rPr>
  </w:style>
  <w:style w:type="paragraph" w:customStyle="1" w:styleId="Default">
    <w:name w:val="Default"/>
    <w:rsid w:val="00B827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10D66"/>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210D66"/>
    <w:pPr>
      <w:spacing w:after="0" w:line="240" w:lineRule="auto"/>
    </w:pPr>
  </w:style>
  <w:style w:type="paragraph" w:styleId="Title">
    <w:name w:val="Title"/>
    <w:basedOn w:val="Normal"/>
    <w:link w:val="TitleChar"/>
    <w:qFormat/>
    <w:rsid w:val="00D30B7F"/>
    <w:pPr>
      <w:spacing w:before="240" w:after="60"/>
      <w:outlineLvl w:val="0"/>
    </w:pPr>
    <w:rPr>
      <w:rFonts w:cs="Arial"/>
      <w:b/>
      <w:bCs/>
      <w:kern w:val="28"/>
      <w:sz w:val="42"/>
      <w:szCs w:val="32"/>
    </w:rPr>
  </w:style>
  <w:style w:type="character" w:customStyle="1" w:styleId="TitleChar">
    <w:name w:val="Title Char"/>
    <w:basedOn w:val="DefaultParagraphFont"/>
    <w:link w:val="Title"/>
    <w:rsid w:val="00D30B7F"/>
    <w:rPr>
      <w:rFonts w:ascii="Arial" w:eastAsia="Times New Roman" w:hAnsi="Arial" w:cs="Arial"/>
      <w:b/>
      <w:bCs/>
      <w:kern w:val="28"/>
      <w:sz w:val="42"/>
      <w:szCs w:val="32"/>
    </w:rPr>
  </w:style>
  <w:style w:type="paragraph" w:customStyle="1" w:styleId="FaxText">
    <w:name w:val="Fax Text"/>
    <w:basedOn w:val="Normal"/>
    <w:rsid w:val="00D30B7F"/>
    <w:rPr>
      <w:szCs w:val="24"/>
    </w:rPr>
  </w:style>
  <w:style w:type="paragraph" w:styleId="BalloonText">
    <w:name w:val="Balloon Text"/>
    <w:basedOn w:val="Normal"/>
    <w:link w:val="BalloonTextChar"/>
    <w:uiPriority w:val="99"/>
    <w:semiHidden/>
    <w:unhideWhenUsed/>
    <w:rsid w:val="00D30B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B7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A75BE"/>
    <w:rPr>
      <w:sz w:val="16"/>
      <w:szCs w:val="16"/>
    </w:rPr>
  </w:style>
  <w:style w:type="paragraph" w:styleId="CommentText">
    <w:name w:val="annotation text"/>
    <w:basedOn w:val="Normal"/>
    <w:link w:val="CommentTextChar"/>
    <w:uiPriority w:val="99"/>
    <w:semiHidden/>
    <w:unhideWhenUsed/>
    <w:rsid w:val="007A75BE"/>
    <w:rPr>
      <w:sz w:val="20"/>
    </w:rPr>
  </w:style>
  <w:style w:type="character" w:customStyle="1" w:styleId="CommentTextChar">
    <w:name w:val="Comment Text Char"/>
    <w:basedOn w:val="DefaultParagraphFont"/>
    <w:link w:val="CommentText"/>
    <w:uiPriority w:val="99"/>
    <w:semiHidden/>
    <w:rsid w:val="007A75B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A75BE"/>
    <w:rPr>
      <w:b/>
      <w:bCs/>
    </w:rPr>
  </w:style>
  <w:style w:type="character" w:customStyle="1" w:styleId="CommentSubjectChar">
    <w:name w:val="Comment Subject Char"/>
    <w:basedOn w:val="CommentTextChar"/>
    <w:link w:val="CommentSubject"/>
    <w:uiPriority w:val="99"/>
    <w:semiHidden/>
    <w:rsid w:val="007A75BE"/>
    <w:rPr>
      <w:rFonts w:ascii="Arial" w:eastAsia="Times New Roman" w:hAnsi="Arial" w:cs="Times New Roman"/>
      <w:b/>
      <w:bCs/>
      <w:sz w:val="20"/>
      <w:szCs w:val="20"/>
    </w:rPr>
  </w:style>
  <w:style w:type="paragraph" w:styleId="Revision">
    <w:name w:val="Revision"/>
    <w:hidden/>
    <w:uiPriority w:val="99"/>
    <w:semiHidden/>
    <w:rsid w:val="007A75BE"/>
    <w:pPr>
      <w:spacing w:after="0" w:line="240" w:lineRule="auto"/>
    </w:pPr>
    <w:rPr>
      <w:rFonts w:ascii="Arial" w:eastAsia="Times New Roman" w:hAnsi="Arial" w:cs="Times New Roman"/>
      <w:szCs w:val="20"/>
    </w:rPr>
  </w:style>
  <w:style w:type="character" w:styleId="Hyperlink">
    <w:name w:val="Hyperlink"/>
    <w:basedOn w:val="DefaultParagraphFont"/>
    <w:uiPriority w:val="99"/>
    <w:unhideWhenUsed/>
    <w:rsid w:val="00A71CA5"/>
    <w:rPr>
      <w:color w:val="0000FF" w:themeColor="hyperlink"/>
      <w:u w:val="single"/>
    </w:rPr>
  </w:style>
  <w:style w:type="character" w:styleId="PlaceholderText">
    <w:name w:val="Placeholder Text"/>
    <w:basedOn w:val="DefaultParagraphFont"/>
    <w:uiPriority w:val="99"/>
    <w:semiHidden/>
    <w:rsid w:val="00F21D2F"/>
    <w:rPr>
      <w:color w:val="808080"/>
    </w:rPr>
  </w:style>
  <w:style w:type="paragraph" w:styleId="ListParagraph">
    <w:name w:val="List Paragraph"/>
    <w:basedOn w:val="Normal"/>
    <w:uiPriority w:val="34"/>
    <w:qFormat/>
    <w:rsid w:val="00FF0758"/>
    <w:pPr>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363155">
      <w:bodyDiv w:val="1"/>
      <w:marLeft w:val="0"/>
      <w:marRight w:val="0"/>
      <w:marTop w:val="0"/>
      <w:marBottom w:val="0"/>
      <w:divBdr>
        <w:top w:val="none" w:sz="0" w:space="0" w:color="auto"/>
        <w:left w:val="none" w:sz="0" w:space="0" w:color="auto"/>
        <w:bottom w:val="none" w:sz="0" w:space="0" w:color="auto"/>
        <w:right w:val="none" w:sz="0" w:space="0" w:color="auto"/>
      </w:divBdr>
    </w:div>
    <w:div w:id="1665354002">
      <w:bodyDiv w:val="1"/>
      <w:marLeft w:val="0"/>
      <w:marRight w:val="0"/>
      <w:marTop w:val="0"/>
      <w:marBottom w:val="0"/>
      <w:divBdr>
        <w:top w:val="none" w:sz="0" w:space="0" w:color="auto"/>
        <w:left w:val="none" w:sz="0" w:space="0" w:color="auto"/>
        <w:bottom w:val="none" w:sz="0" w:space="0" w:color="auto"/>
        <w:right w:val="none" w:sz="0" w:space="0" w:color="auto"/>
      </w:divBdr>
    </w:div>
    <w:div w:id="2119594668">
      <w:bodyDiv w:val="1"/>
      <w:marLeft w:val="0"/>
      <w:marRight w:val="0"/>
      <w:marTop w:val="0"/>
      <w:marBottom w:val="0"/>
      <w:divBdr>
        <w:top w:val="none" w:sz="0" w:space="0" w:color="auto"/>
        <w:left w:val="none" w:sz="0" w:space="0" w:color="auto"/>
        <w:bottom w:val="none" w:sz="0" w:space="0" w:color="auto"/>
        <w:right w:val="none" w:sz="0" w:space="0" w:color="auto"/>
      </w:divBdr>
    </w:div>
    <w:div w:id="21200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ma.net/policies-post/wma-resolution-on-euthanasia/" TargetMode="External"/><Relationship Id="rId5" Type="http://schemas.openxmlformats.org/officeDocument/2006/relationships/numbering" Target="numbering.xml"/><Relationship Id="rId10" Type="http://schemas.openxmlformats.org/officeDocument/2006/relationships/hyperlink" Target="https://ama.com.au/position-statement/euthanasia-and-physician-assisted-suicide-2016"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26126CDDC8A468D5DF2A26491100D" ma:contentTypeVersion="8" ma:contentTypeDescription="Create a new document." ma:contentTypeScope="" ma:versionID="41c3a9fb50848b0b1ca72d73321681c1">
  <xsd:schema xmlns:xsd="http://www.w3.org/2001/XMLSchema" xmlns:xs="http://www.w3.org/2001/XMLSchema" xmlns:p="http://schemas.microsoft.com/office/2006/metadata/properties" xmlns:ns1="http://schemas.microsoft.com/sharepoint/v3" xmlns:ns2="a5452f55-58ac-4f2d-a8cb-12851273b415" targetNamespace="http://schemas.microsoft.com/office/2006/metadata/properties" ma:root="true" ma:fieldsID="0c1366c5ab5c25987185bcf4bc32ef08" ns1:_="" ns2:_="">
    <xsd:import namespace="http://schemas.microsoft.com/sharepoint/v3"/>
    <xsd:import namespace="a5452f55-58ac-4f2d-a8cb-12851273b415"/>
    <xsd:element name="properties">
      <xsd:complexType>
        <xsd:sequence>
          <xsd:element name="documentManagement">
            <xsd:complexType>
              <xsd:all>
                <xsd:element ref="ns1:PublishingStartDate" minOccurs="0"/>
                <xsd:element ref="ns1:PublishingExpirationDate"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52f55-58ac-4f2d-a8cb-12851273b415" elementFormDefault="qualified">
    <xsd:import namespace="http://schemas.microsoft.com/office/2006/documentManagement/types"/>
    <xsd:import namespace="http://schemas.microsoft.com/office/infopath/2007/PartnerControls"/>
    <xsd:element name="ResourceType" ma:index="10" nillable="true" ma:displayName="Resource Type" ma:format="Dropdown" ma:internalName="ResourceType">
      <xsd:simpleType>
        <xsd:restriction base="dms:Choice">
          <xsd:enumeration value="Accommodation Prices"/>
          <xsd:enumeration value="Annual Report"/>
          <xsd:enumeration value="Bridges Newsletter"/>
          <xsd:enumeration value="Brochures"/>
          <xsd:enumeration value="Caroline Chisholm Centre"/>
          <xsd:enumeration value="Chisholm Health Ethics Bulletin"/>
          <xsd:enumeration value="Contact Information"/>
          <xsd:enumeration value="Cultural Connections"/>
          <xsd:enumeration value="Education"/>
          <xsd:enumeration value="Forms"/>
          <xsd:enumeration value="Guidelines"/>
          <xsd:enumeration value="Health Services Directory"/>
          <xsd:enumeration value="Long Term Plan"/>
          <xsd:enumeration value="Media Release"/>
          <xsd:enumeration value="Newsletter"/>
          <xsd:enumeration value="Our People, Our Places"/>
          <xsd:enumeration value="Our Voice Newsletter"/>
          <xsd:enumeration value="Palliative Care"/>
          <xsd:enumeration value="Policy"/>
          <xsd:enumeration value="Position Description"/>
          <xsd:enumeration value="Project Report"/>
          <xsd:enumeration value="Publication"/>
          <xsd:enumeration value="Quality and Care Report"/>
          <xsd:enumeration value="Research"/>
          <xsd:enumeration value="Research Report"/>
          <xsd:enumeration value="Strategic Plan"/>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sourceType xmlns="a5452f55-58ac-4f2d-a8cb-12851273b415">Media Release</Resour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A72C-8A4E-433A-99EF-67266648C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52f55-58ac-4f2d-a8cb-12851273b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6795D-BA94-42B0-909B-86FEEE57E08E}">
  <ds:schemaRefs>
    <ds:schemaRef ds:uri="http://schemas.microsoft.com/office/2006/metadata/properties"/>
    <ds:schemaRef ds:uri="http://schemas.microsoft.com/office/infopath/2007/PartnerControls"/>
    <ds:schemaRef ds:uri="http://schemas.microsoft.com/sharepoint/v3"/>
    <ds:schemaRef ds:uri="a5452f55-58ac-4f2d-a8cb-12851273b415"/>
  </ds:schemaRefs>
</ds:datastoreItem>
</file>

<file path=customXml/itemProps3.xml><?xml version="1.0" encoding="utf-8"?>
<ds:datastoreItem xmlns:ds="http://schemas.openxmlformats.org/officeDocument/2006/customXml" ds:itemID="{05A0EF74-0473-489B-8D9F-CA4C8D7CA0DE}">
  <ds:schemaRefs>
    <ds:schemaRef ds:uri="http://schemas.microsoft.com/sharepoint/v3/contenttype/forms"/>
  </ds:schemaRefs>
</ds:datastoreItem>
</file>

<file path=customXml/itemProps4.xml><?xml version="1.0" encoding="utf-8"?>
<ds:datastoreItem xmlns:ds="http://schemas.openxmlformats.org/officeDocument/2006/customXml" ds:itemID="{897D44A9-5F1F-4A95-B6FB-535F547B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Mercy Health receives gender equality citation</vt:lpstr>
    </vt:vector>
  </TitlesOfParts>
  <Company>Mercy Health</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Health receives gender equality citation</dc:title>
  <dc:creator>Adrian Bernecich</dc:creator>
  <cp:lastModifiedBy>Avery Collura</cp:lastModifiedBy>
  <cp:revision>2</cp:revision>
  <cp:lastPrinted>2018-05-14T05:38:00Z</cp:lastPrinted>
  <dcterms:created xsi:type="dcterms:W3CDTF">2019-06-11T07:56:00Z</dcterms:created>
  <dcterms:modified xsi:type="dcterms:W3CDTF">2019-06-11T07:56:00Z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0x0101008DA26126CDDC8A468D5DF2A26491100D</vt:lpwstr>
  </property>
  <property fmtid="{D5CDD505-2E9C-101B-9397-08002B2CF9AE}" pid="3" name="Year">
    <vt:lpwstr>2014</vt:lpwstr>
  </property>
  <property fmtid="{D5CDD505-2E9C-101B-9397-08002B2CF9AE}" pid="4" name="Release Date">
    <vt:filetime>2014-11-11T13:00:00Z</vt:filetime>
  </property>
</Properties>
</file>